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31980" w14:textId="15CCF05E" w:rsidR="003F49DE" w:rsidRDefault="003F49DE" w:rsidP="0008247F">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220AC845" w14:textId="4A4FC05A" w:rsidR="00A050EC" w:rsidRDefault="00B5103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INAUGURAL EXTREME E X PRIX DRAWS</w:t>
      </w:r>
      <w:r w:rsidR="008D3EB6">
        <w:rPr>
          <w:rFonts w:ascii="Bariol" w:eastAsia="Avenir" w:hAnsi="Bariol" w:cs="Arabic Typesetting"/>
          <w:b/>
          <w:color w:val="00BC70"/>
          <w:sz w:val="32"/>
          <w:szCs w:val="32"/>
        </w:rPr>
        <w:t xml:space="preserve"> GLOBAL </w:t>
      </w:r>
      <w:r>
        <w:rPr>
          <w:rFonts w:ascii="Bariol" w:eastAsia="Avenir" w:hAnsi="Bariol" w:cs="Arabic Typesetting"/>
          <w:b/>
          <w:color w:val="00BC70"/>
          <w:sz w:val="32"/>
          <w:szCs w:val="32"/>
        </w:rPr>
        <w:t xml:space="preserve">AUDIENCE OF </w:t>
      </w:r>
    </w:p>
    <w:p w14:paraId="3B5F46B2" w14:textId="2D75FA29" w:rsidR="00D1612E" w:rsidRPr="00D807C9" w:rsidRDefault="00B5103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18.7 MILLION</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24247B33" w14:textId="4C35DBF1" w:rsidR="00CF31C3" w:rsidRDefault="002359ED" w:rsidP="0010788C">
      <w:pPr>
        <w:spacing w:after="0" w:line="240" w:lineRule="auto"/>
        <w:rPr>
          <w:rFonts w:ascii="Bariol" w:eastAsia="Times New Roman" w:hAnsi="Bariol" w:cs="Arabic Typesetting"/>
          <w:bCs/>
          <w:color w:val="000000"/>
          <w:sz w:val="24"/>
          <w:szCs w:val="24"/>
        </w:rPr>
      </w:pPr>
      <w:r w:rsidRPr="005570F9">
        <w:rPr>
          <w:rFonts w:ascii="Bariol" w:eastAsia="Times New Roman" w:hAnsi="Bariol" w:cs="Arabic Typesetting"/>
          <w:b/>
          <w:bCs/>
          <w:color w:val="00FF99"/>
          <w:sz w:val="24"/>
          <w:szCs w:val="24"/>
        </w:rPr>
        <w:t>1</w:t>
      </w:r>
      <w:r w:rsidR="001A261A">
        <w:rPr>
          <w:rFonts w:ascii="Bariol" w:eastAsia="Times New Roman" w:hAnsi="Bariol" w:cs="Arabic Typesetting"/>
          <w:b/>
          <w:bCs/>
          <w:color w:val="00FF99"/>
          <w:sz w:val="24"/>
          <w:szCs w:val="24"/>
        </w:rPr>
        <w:t>9</w:t>
      </w:r>
      <w:r>
        <w:rPr>
          <w:rFonts w:ascii="Bariol" w:eastAsia="Times New Roman" w:hAnsi="Bariol" w:cs="Arabic Typesetting"/>
          <w:b/>
          <w:bCs/>
          <w:color w:val="00FF99"/>
          <w:sz w:val="24"/>
          <w:szCs w:val="24"/>
        </w:rPr>
        <w:t xml:space="preserve"> May</w:t>
      </w:r>
      <w:r w:rsidR="003304B8">
        <w:rPr>
          <w:rFonts w:ascii="Bariol" w:eastAsia="Times New Roman" w:hAnsi="Bariol" w:cs="Arabic Typesetting"/>
          <w:b/>
          <w:bCs/>
          <w:color w:val="00FF99"/>
          <w:sz w:val="24"/>
          <w:szCs w:val="24"/>
        </w:rPr>
        <w:t xml:space="preserve"> </w:t>
      </w:r>
      <w:r w:rsidR="006F6319" w:rsidRPr="00D807C9">
        <w:rPr>
          <w:rFonts w:ascii="Bariol" w:eastAsia="Times New Roman" w:hAnsi="Bariol" w:cs="Arabic Typesetting"/>
          <w:b/>
          <w:bCs/>
          <w:color w:val="00FF99"/>
          <w:sz w:val="24"/>
          <w:szCs w:val="24"/>
        </w:rPr>
        <w:t>202</w:t>
      </w:r>
      <w:r w:rsidR="003304B8">
        <w:rPr>
          <w:rFonts w:ascii="Bariol" w:eastAsia="Times New Roman" w:hAnsi="Bariol" w:cs="Arabic Typesetting"/>
          <w:b/>
          <w:bCs/>
          <w:color w:val="00FF99"/>
          <w:sz w:val="24"/>
          <w:szCs w:val="24"/>
        </w:rPr>
        <w:t>1</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00B5103E">
        <w:rPr>
          <w:rFonts w:ascii="Bariol" w:eastAsia="Times New Roman" w:hAnsi="Bariol" w:cs="Arabic Typesetting"/>
          <w:bCs/>
          <w:color w:val="000000"/>
          <w:sz w:val="24"/>
          <w:szCs w:val="24"/>
        </w:rPr>
        <w:t>Extreme E’s inaugural X Prix – the Desert X Prix – came to a close at the beginning of April</w:t>
      </w:r>
      <w:r w:rsidR="00A050EC">
        <w:rPr>
          <w:rFonts w:ascii="Bariol" w:eastAsia="Times New Roman" w:hAnsi="Bariol" w:cs="Arabic Typesetting"/>
          <w:bCs/>
          <w:color w:val="000000"/>
          <w:sz w:val="24"/>
          <w:szCs w:val="24"/>
        </w:rPr>
        <w:t xml:space="preserve"> in AlUla, Saudi Arabia</w:t>
      </w:r>
      <w:r w:rsidR="00B5103E">
        <w:rPr>
          <w:rFonts w:ascii="Bariol" w:eastAsia="Times New Roman" w:hAnsi="Bariol" w:cs="Arabic Typesetting"/>
          <w:bCs/>
          <w:color w:val="000000"/>
          <w:sz w:val="24"/>
          <w:szCs w:val="24"/>
        </w:rPr>
        <w:t>,</w:t>
      </w:r>
      <w:r w:rsidR="00A050EC">
        <w:rPr>
          <w:rFonts w:ascii="Bariol" w:eastAsia="Times New Roman" w:hAnsi="Bariol" w:cs="Arabic Typesetting"/>
          <w:bCs/>
          <w:color w:val="000000"/>
          <w:sz w:val="24"/>
          <w:szCs w:val="24"/>
        </w:rPr>
        <w:t xml:space="preserve"> and</w:t>
      </w:r>
      <w:r w:rsidR="00B5103E">
        <w:rPr>
          <w:rFonts w:ascii="Bariol" w:eastAsia="Times New Roman" w:hAnsi="Bariol" w:cs="Arabic Typesetting"/>
          <w:bCs/>
          <w:color w:val="000000"/>
          <w:sz w:val="24"/>
          <w:szCs w:val="24"/>
        </w:rPr>
        <w:t xml:space="preserve"> the global impact of the event has now been assessed </w:t>
      </w:r>
      <w:r w:rsidR="00A050EC">
        <w:rPr>
          <w:rFonts w:ascii="Bariol" w:eastAsia="Times New Roman" w:hAnsi="Bariol" w:cs="Arabic Typesetting"/>
          <w:bCs/>
          <w:color w:val="000000"/>
          <w:sz w:val="24"/>
          <w:szCs w:val="24"/>
        </w:rPr>
        <w:t xml:space="preserve">with </w:t>
      </w:r>
      <w:r w:rsidR="00B5103E">
        <w:rPr>
          <w:rFonts w:ascii="Bariol" w:eastAsia="Times New Roman" w:hAnsi="Bariol" w:cs="Arabic Typesetting"/>
          <w:bCs/>
          <w:color w:val="000000"/>
          <w:sz w:val="24"/>
          <w:szCs w:val="24"/>
        </w:rPr>
        <w:t xml:space="preserve">the broadcast </w:t>
      </w:r>
      <w:r w:rsidR="00A050EC">
        <w:rPr>
          <w:rFonts w:ascii="Bariol" w:eastAsia="Times New Roman" w:hAnsi="Bariol" w:cs="Arabic Typesetting"/>
          <w:bCs/>
          <w:color w:val="000000"/>
          <w:sz w:val="24"/>
          <w:szCs w:val="24"/>
        </w:rPr>
        <w:t>bringing in a</w:t>
      </w:r>
      <w:r w:rsidR="00B5103E">
        <w:rPr>
          <w:rFonts w:ascii="Bariol" w:eastAsia="Times New Roman" w:hAnsi="Bariol" w:cs="Arabic Typesetting"/>
          <w:bCs/>
          <w:color w:val="000000"/>
          <w:sz w:val="24"/>
          <w:szCs w:val="24"/>
        </w:rPr>
        <w:t xml:space="preserve"> </w:t>
      </w:r>
      <w:r w:rsidR="00C47169" w:rsidRPr="00FC11ED">
        <w:rPr>
          <w:rFonts w:ascii="Bariol" w:eastAsia="Times New Roman" w:hAnsi="Bariol" w:cs="Arabic Typesetting"/>
          <w:bCs/>
          <w:color w:val="000000" w:themeColor="text1"/>
          <w:sz w:val="24"/>
          <w:szCs w:val="24"/>
        </w:rPr>
        <w:t xml:space="preserve">cumulative worldwide </w:t>
      </w:r>
      <w:r w:rsidR="00B5103E">
        <w:rPr>
          <w:rFonts w:ascii="Bariol" w:eastAsia="Times New Roman" w:hAnsi="Bariol" w:cs="Arabic Typesetting"/>
          <w:bCs/>
          <w:color w:val="000000"/>
          <w:sz w:val="24"/>
          <w:szCs w:val="24"/>
        </w:rPr>
        <w:t xml:space="preserve">audience of 18.7 million, highlighting the appetite for this new sport for purpose. </w:t>
      </w:r>
    </w:p>
    <w:p w14:paraId="7EF2F13E" w14:textId="491DC12C" w:rsidR="00B5103E" w:rsidRDefault="00B5103E" w:rsidP="0010788C">
      <w:pPr>
        <w:spacing w:after="0" w:line="240" w:lineRule="auto"/>
        <w:rPr>
          <w:rFonts w:ascii="Bariol" w:eastAsia="Times New Roman" w:hAnsi="Bariol" w:cs="Arabic Typesetting"/>
          <w:bCs/>
          <w:color w:val="000000"/>
          <w:sz w:val="24"/>
          <w:szCs w:val="24"/>
        </w:rPr>
      </w:pPr>
    </w:p>
    <w:p w14:paraId="15889352" w14:textId="458D68E4" w:rsidR="00B5103E" w:rsidRDefault="00B5103E" w:rsidP="0010788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The series has worked alongside YouGov Sport – global sports, sponsorship and </w:t>
      </w:r>
      <w:r w:rsidR="00A050EC">
        <w:rPr>
          <w:rFonts w:ascii="Bariol" w:eastAsia="Times New Roman" w:hAnsi="Bariol" w:cs="Arabic Typesetting"/>
          <w:bCs/>
          <w:color w:val="000000"/>
          <w:sz w:val="24"/>
          <w:szCs w:val="24"/>
        </w:rPr>
        <w:t>entertainment</w:t>
      </w:r>
      <w:r>
        <w:rPr>
          <w:rFonts w:ascii="Bariol" w:eastAsia="Times New Roman" w:hAnsi="Bariol" w:cs="Arabic Typesetting"/>
          <w:bCs/>
          <w:color w:val="000000"/>
          <w:sz w:val="24"/>
          <w:szCs w:val="24"/>
        </w:rPr>
        <w:t xml:space="preserve"> research company - to gather </w:t>
      </w:r>
      <w:r w:rsidR="005377A5">
        <w:rPr>
          <w:rFonts w:ascii="Bariol" w:eastAsia="Times New Roman" w:hAnsi="Bariol" w:cs="Arabic Typesetting"/>
          <w:bCs/>
          <w:color w:val="000000"/>
          <w:sz w:val="24"/>
          <w:szCs w:val="24"/>
        </w:rPr>
        <w:t xml:space="preserve">data and insight into the audience of Extreme E’s first ever event, and the report has made for exciting reading. </w:t>
      </w:r>
    </w:p>
    <w:p w14:paraId="44B7DCDC" w14:textId="5CA0C9AC" w:rsidR="005377A5" w:rsidRDefault="005377A5" w:rsidP="0010788C">
      <w:pPr>
        <w:spacing w:after="0" w:line="240" w:lineRule="auto"/>
        <w:rPr>
          <w:rFonts w:ascii="Bariol" w:eastAsia="Times New Roman" w:hAnsi="Bariol" w:cs="Arabic Typesetting"/>
          <w:bCs/>
          <w:color w:val="000000"/>
          <w:sz w:val="24"/>
          <w:szCs w:val="24"/>
        </w:rPr>
      </w:pPr>
    </w:p>
    <w:p w14:paraId="1F65BEF4" w14:textId="5B9E5419" w:rsidR="005377A5" w:rsidRPr="002069DC" w:rsidRDefault="005377A5" w:rsidP="0010788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In total, the broadcast </w:t>
      </w:r>
      <w:r w:rsidR="00A050EC">
        <w:rPr>
          <w:rFonts w:ascii="Bariol" w:eastAsia="Times New Roman" w:hAnsi="Bariol" w:cs="Arabic Typesetting"/>
          <w:bCs/>
          <w:color w:val="000000"/>
          <w:sz w:val="24"/>
          <w:szCs w:val="24"/>
        </w:rPr>
        <w:t>audience</w:t>
      </w:r>
      <w:r>
        <w:rPr>
          <w:rFonts w:ascii="Bariol" w:eastAsia="Times New Roman" w:hAnsi="Bariol" w:cs="Arabic Typesetting"/>
          <w:bCs/>
          <w:color w:val="000000"/>
          <w:sz w:val="24"/>
          <w:szCs w:val="24"/>
        </w:rPr>
        <w:t xml:space="preserve"> was 18.7 million covering </w:t>
      </w:r>
      <w:r w:rsidR="007E5623">
        <w:rPr>
          <w:rFonts w:ascii="Bariol" w:eastAsia="Times New Roman" w:hAnsi="Bariol" w:cs="Arabic Typesetting"/>
          <w:bCs/>
          <w:color w:val="000000"/>
          <w:sz w:val="24"/>
          <w:szCs w:val="24"/>
        </w:rPr>
        <w:t xml:space="preserve">close to 900 </w:t>
      </w:r>
      <w:r>
        <w:rPr>
          <w:rFonts w:ascii="Bariol" w:eastAsia="Times New Roman" w:hAnsi="Bariol" w:cs="Arabic Typesetting"/>
          <w:bCs/>
          <w:color w:val="000000"/>
          <w:sz w:val="24"/>
          <w:szCs w:val="24"/>
        </w:rPr>
        <w:t xml:space="preserve">million households in </w:t>
      </w:r>
      <w:r w:rsidR="007E5623">
        <w:rPr>
          <w:rFonts w:ascii="Bariol" w:eastAsia="Times New Roman" w:hAnsi="Bariol" w:cs="Arabic Typesetting"/>
          <w:bCs/>
          <w:color w:val="000000"/>
          <w:sz w:val="24"/>
          <w:szCs w:val="24"/>
        </w:rPr>
        <w:t xml:space="preserve">over 180 </w:t>
      </w:r>
      <w:r>
        <w:rPr>
          <w:rFonts w:ascii="Bariol" w:eastAsia="Times New Roman" w:hAnsi="Bariol" w:cs="Arabic Typesetting"/>
          <w:bCs/>
          <w:color w:val="000000"/>
          <w:sz w:val="24"/>
          <w:szCs w:val="24"/>
        </w:rPr>
        <w:t>countries. There w</w:t>
      </w:r>
      <w:r w:rsidR="00A050EC">
        <w:rPr>
          <w:rFonts w:ascii="Bariol" w:eastAsia="Times New Roman" w:hAnsi="Bariol" w:cs="Arabic Typesetting"/>
          <w:bCs/>
          <w:color w:val="000000"/>
          <w:sz w:val="24"/>
          <w:szCs w:val="24"/>
        </w:rPr>
        <w:t>ere</w:t>
      </w:r>
      <w:r>
        <w:rPr>
          <w:rFonts w:ascii="Bariol" w:eastAsia="Times New Roman" w:hAnsi="Bariol" w:cs="Arabic Typesetting"/>
          <w:bCs/>
          <w:color w:val="000000"/>
          <w:sz w:val="24"/>
          <w:szCs w:val="24"/>
        </w:rPr>
        <w:t xml:space="preserve"> more than 1,500 hours of broadcast coverage with China topping the table</w:t>
      </w:r>
      <w:r w:rsidR="007E5623">
        <w:rPr>
          <w:rFonts w:ascii="Bariol" w:eastAsia="Times New Roman" w:hAnsi="Bariol" w:cs="Arabic Typesetting"/>
          <w:bCs/>
          <w:color w:val="000000"/>
          <w:sz w:val="24"/>
          <w:szCs w:val="24"/>
        </w:rPr>
        <w:t xml:space="preserve">, closely followed by Europe and Asia. </w:t>
      </w:r>
    </w:p>
    <w:p w14:paraId="5A27FA7A" w14:textId="77777777" w:rsidR="00840CDC" w:rsidRPr="002069DC" w:rsidRDefault="00840CDC" w:rsidP="00F90CD5">
      <w:pPr>
        <w:spacing w:after="0" w:line="240" w:lineRule="auto"/>
        <w:rPr>
          <w:rFonts w:ascii="Bariol" w:eastAsia="Times New Roman" w:hAnsi="Bariol" w:cs="Arabic Typesetting"/>
          <w:bCs/>
          <w:color w:val="000000"/>
          <w:sz w:val="24"/>
          <w:szCs w:val="24"/>
        </w:rPr>
      </w:pPr>
    </w:p>
    <w:p w14:paraId="41732300" w14:textId="30109871" w:rsidR="00B829B0" w:rsidRDefault="00DC677C" w:rsidP="00B829B0">
      <w:pPr>
        <w:spacing w:after="0" w:line="240" w:lineRule="auto"/>
        <w:rPr>
          <w:rFonts w:ascii="Bariol" w:eastAsia="Times New Roman" w:hAnsi="Bariol" w:cs="Arabic Typesetting"/>
          <w:color w:val="000000"/>
          <w:sz w:val="24"/>
          <w:szCs w:val="24"/>
        </w:rPr>
      </w:pPr>
      <w:r>
        <w:rPr>
          <w:rFonts w:ascii="Bariol" w:eastAsia="Times New Roman" w:hAnsi="Bariol" w:cs="Arabic Typesetting"/>
          <w:b/>
          <w:bCs/>
          <w:color w:val="000000"/>
          <w:sz w:val="24"/>
          <w:szCs w:val="24"/>
        </w:rPr>
        <w:t>Ali Russ</w:t>
      </w:r>
      <w:r w:rsidR="00877D29">
        <w:rPr>
          <w:rFonts w:ascii="Bariol" w:eastAsia="Times New Roman" w:hAnsi="Bariol" w:cs="Arabic Typesetting"/>
          <w:b/>
          <w:bCs/>
          <w:color w:val="000000"/>
          <w:sz w:val="24"/>
          <w:szCs w:val="24"/>
        </w:rPr>
        <w:t>e</w:t>
      </w:r>
      <w:r>
        <w:rPr>
          <w:rFonts w:ascii="Bariol" w:eastAsia="Times New Roman" w:hAnsi="Bariol" w:cs="Arabic Typesetting"/>
          <w:b/>
          <w:bCs/>
          <w:color w:val="000000"/>
          <w:sz w:val="24"/>
          <w:szCs w:val="24"/>
        </w:rPr>
        <w:t>ll, Chief Marketing Officer</w:t>
      </w:r>
      <w:r w:rsidR="00877D29">
        <w:rPr>
          <w:rFonts w:ascii="Bariol" w:eastAsia="Times New Roman" w:hAnsi="Bariol" w:cs="Arabic Typesetting"/>
          <w:b/>
          <w:bCs/>
          <w:color w:val="000000"/>
          <w:sz w:val="24"/>
          <w:szCs w:val="24"/>
        </w:rPr>
        <w:t xml:space="preserve"> at </w:t>
      </w:r>
      <w:r>
        <w:rPr>
          <w:rFonts w:ascii="Bariol" w:eastAsia="Times New Roman" w:hAnsi="Bariol" w:cs="Arabic Typesetting"/>
          <w:b/>
          <w:bCs/>
          <w:color w:val="000000"/>
          <w:sz w:val="24"/>
          <w:szCs w:val="24"/>
        </w:rPr>
        <w:t>Extreme E said</w:t>
      </w:r>
      <w:r w:rsidR="00877D29">
        <w:rPr>
          <w:rFonts w:ascii="Bariol" w:eastAsia="Times New Roman" w:hAnsi="Bariol" w:cs="Arabic Typesetting"/>
          <w:b/>
          <w:bCs/>
          <w:color w:val="000000"/>
          <w:sz w:val="24"/>
          <w:szCs w:val="24"/>
        </w:rPr>
        <w:t>:</w:t>
      </w:r>
      <w:r w:rsidR="00B829B0" w:rsidRPr="002069DC">
        <w:rPr>
          <w:rFonts w:ascii="Bariol" w:eastAsia="Times New Roman" w:hAnsi="Bariol" w:cs="Arabic Typesetting"/>
          <w:color w:val="000000"/>
          <w:sz w:val="24"/>
          <w:szCs w:val="24"/>
        </w:rPr>
        <w:t xml:space="preserve"> “</w:t>
      </w:r>
      <w:r>
        <w:rPr>
          <w:rFonts w:ascii="Bariol" w:eastAsia="Times New Roman" w:hAnsi="Bariol" w:cs="Arabic Typesetting"/>
          <w:color w:val="000000"/>
          <w:sz w:val="24"/>
          <w:szCs w:val="24"/>
        </w:rPr>
        <w:t>We’ve seen a phenomenal success for</w:t>
      </w:r>
      <w:r w:rsidR="007118B6">
        <w:rPr>
          <w:rFonts w:ascii="Bariol" w:eastAsia="Times New Roman" w:hAnsi="Bariol" w:cs="Arabic Typesetting"/>
          <w:color w:val="000000"/>
          <w:sz w:val="24"/>
          <w:szCs w:val="24"/>
        </w:rPr>
        <w:t xml:space="preserve"> Extreme E’s first ever event. </w:t>
      </w:r>
      <w:r w:rsidR="008318CD">
        <w:rPr>
          <w:rFonts w:ascii="Bariol" w:eastAsia="Times New Roman" w:hAnsi="Bariol" w:cs="Arabic Typesetting"/>
          <w:color w:val="000000"/>
          <w:sz w:val="24"/>
          <w:szCs w:val="24"/>
        </w:rPr>
        <w:t xml:space="preserve"> Our strategy of </w:t>
      </w:r>
      <w:r w:rsidR="008D3EB6">
        <w:rPr>
          <w:rFonts w:ascii="Bariol" w:eastAsia="Times New Roman" w:hAnsi="Bariol" w:cs="Arabic Typesetting"/>
          <w:color w:val="000000"/>
          <w:sz w:val="24"/>
          <w:szCs w:val="24"/>
        </w:rPr>
        <w:t xml:space="preserve">attracting </w:t>
      </w:r>
      <w:r w:rsidR="008318CD">
        <w:rPr>
          <w:rFonts w:ascii="Bariol" w:eastAsia="Times New Roman" w:hAnsi="Bariol" w:cs="Arabic Typesetting"/>
          <w:color w:val="000000"/>
          <w:sz w:val="24"/>
          <w:szCs w:val="24"/>
        </w:rPr>
        <w:t>strong free-to-air partners, and a digital first</w:t>
      </w:r>
      <w:r w:rsidR="008D3EB6">
        <w:rPr>
          <w:rFonts w:ascii="Bariol" w:eastAsia="Times New Roman" w:hAnsi="Bariol" w:cs="Arabic Typesetting"/>
          <w:color w:val="000000"/>
          <w:sz w:val="24"/>
          <w:szCs w:val="24"/>
        </w:rPr>
        <w:t xml:space="preserve">, always on approach, when combined with our exciting and innovative racing format and a sporting platform with pitted males and females racing equally together created </w:t>
      </w:r>
      <w:r w:rsidR="008318CD">
        <w:rPr>
          <w:rFonts w:ascii="Bariol" w:eastAsia="Times New Roman" w:hAnsi="Bariol" w:cs="Arabic Typesetting"/>
          <w:color w:val="000000"/>
          <w:sz w:val="24"/>
          <w:szCs w:val="24"/>
        </w:rPr>
        <w:t>a</w:t>
      </w:r>
      <w:r w:rsidR="008D3EB6">
        <w:rPr>
          <w:rFonts w:ascii="Bariol" w:eastAsia="Times New Roman" w:hAnsi="Bariol" w:cs="Arabic Typesetting"/>
          <w:color w:val="000000"/>
          <w:sz w:val="24"/>
          <w:szCs w:val="24"/>
        </w:rPr>
        <w:t xml:space="preserve"> trul</w:t>
      </w:r>
      <w:r>
        <w:rPr>
          <w:rFonts w:ascii="Bariol" w:eastAsia="Times New Roman" w:hAnsi="Bariol" w:cs="Arabic Typesetting"/>
          <w:color w:val="000000"/>
          <w:sz w:val="24"/>
          <w:szCs w:val="24"/>
        </w:rPr>
        <w:t xml:space="preserve">y </w:t>
      </w:r>
      <w:r w:rsidR="008D3EB6">
        <w:rPr>
          <w:rFonts w:ascii="Bariol" w:eastAsia="Times New Roman" w:hAnsi="Bariol" w:cs="Arabic Typesetting"/>
          <w:color w:val="000000"/>
          <w:sz w:val="24"/>
          <w:szCs w:val="24"/>
        </w:rPr>
        <w:t>winning combination.</w:t>
      </w:r>
      <w:r w:rsidR="008D3EB6">
        <w:rPr>
          <w:rFonts w:ascii="Bariol" w:eastAsia="Times New Roman" w:hAnsi="Bariol" w:cs="Arabic Typesetting"/>
          <w:color w:val="000000"/>
          <w:sz w:val="24"/>
          <w:szCs w:val="24"/>
        </w:rPr>
        <w:br/>
      </w:r>
      <w:r w:rsidR="008D3EB6">
        <w:rPr>
          <w:rFonts w:ascii="Bariol" w:eastAsia="Times New Roman" w:hAnsi="Bariol" w:cs="Arabic Typesetting"/>
          <w:color w:val="000000"/>
          <w:sz w:val="24"/>
          <w:szCs w:val="24"/>
        </w:rPr>
        <w:br/>
      </w:r>
      <w:r>
        <w:rPr>
          <w:rFonts w:ascii="Bariol" w:eastAsia="Times New Roman" w:hAnsi="Bariol" w:cs="Arabic Typesetting"/>
          <w:color w:val="000000"/>
          <w:sz w:val="24"/>
          <w:szCs w:val="24"/>
        </w:rPr>
        <w:t>“</w:t>
      </w:r>
      <w:r w:rsidR="008318CD">
        <w:rPr>
          <w:rFonts w:ascii="Bariol" w:eastAsia="Times New Roman" w:hAnsi="Bariol" w:cs="Arabic Typesetting"/>
          <w:color w:val="000000"/>
          <w:sz w:val="24"/>
          <w:szCs w:val="24"/>
        </w:rPr>
        <w:t>The diverse nature of Extreme E meant there was plenty of action across the weekend, with some truly memorable performances, with our fema</w:t>
      </w:r>
      <w:r w:rsidR="00837625">
        <w:rPr>
          <w:rFonts w:ascii="Bariol" w:eastAsia="Times New Roman" w:hAnsi="Bariol" w:cs="Arabic Typesetting"/>
          <w:color w:val="000000"/>
          <w:sz w:val="24"/>
          <w:szCs w:val="24"/>
        </w:rPr>
        <w:t>l</w:t>
      </w:r>
      <w:r w:rsidR="008318CD">
        <w:rPr>
          <w:rFonts w:ascii="Bariol" w:eastAsia="Times New Roman" w:hAnsi="Bariol" w:cs="Arabic Typesetting"/>
          <w:color w:val="000000"/>
          <w:sz w:val="24"/>
          <w:szCs w:val="24"/>
        </w:rPr>
        <w:t xml:space="preserve">e driver line-up coming out as clear winners.  </w:t>
      </w:r>
      <w:r w:rsidR="007118B6">
        <w:rPr>
          <w:rFonts w:ascii="Bariol" w:eastAsia="Times New Roman" w:hAnsi="Bariol" w:cs="Arabic Typesetting"/>
          <w:color w:val="000000"/>
          <w:sz w:val="24"/>
          <w:szCs w:val="24"/>
        </w:rPr>
        <w:t>These numbers demonstrate the massive appeal</w:t>
      </w:r>
      <w:r w:rsidR="002453E3">
        <w:rPr>
          <w:rFonts w:ascii="Bariol" w:eastAsia="Times New Roman" w:hAnsi="Bariol" w:cs="Arabic Typesetting"/>
          <w:color w:val="000000"/>
          <w:sz w:val="24"/>
          <w:szCs w:val="24"/>
        </w:rPr>
        <w:t xml:space="preserve">, </w:t>
      </w:r>
      <w:r w:rsidR="002453E3" w:rsidRPr="00FC11ED">
        <w:rPr>
          <w:rFonts w:ascii="Bariol" w:eastAsia="Times New Roman" w:hAnsi="Bariol" w:cs="Arabic Typesetting"/>
          <w:color w:val="000000" w:themeColor="text1"/>
          <w:sz w:val="24"/>
          <w:szCs w:val="24"/>
        </w:rPr>
        <w:t>not only</w:t>
      </w:r>
      <w:r w:rsidR="00C47169" w:rsidRPr="00FC11ED">
        <w:rPr>
          <w:rFonts w:ascii="Bariol" w:eastAsia="Times New Roman" w:hAnsi="Bariol" w:cs="Arabic Typesetting"/>
          <w:color w:val="000000" w:themeColor="text1"/>
          <w:sz w:val="24"/>
          <w:szCs w:val="24"/>
        </w:rPr>
        <w:t xml:space="preserve"> of</w:t>
      </w:r>
      <w:r w:rsidR="002453E3" w:rsidRPr="00FC11ED">
        <w:rPr>
          <w:rFonts w:ascii="Bariol" w:eastAsia="Times New Roman" w:hAnsi="Bariol" w:cs="Arabic Typesetting"/>
          <w:color w:val="000000" w:themeColor="text1"/>
          <w:sz w:val="24"/>
          <w:szCs w:val="24"/>
        </w:rPr>
        <w:t xml:space="preserve"> our </w:t>
      </w:r>
      <w:r w:rsidR="007118B6">
        <w:rPr>
          <w:rFonts w:ascii="Bariol" w:eastAsia="Times New Roman" w:hAnsi="Bariol" w:cs="Arabic Typesetting"/>
          <w:color w:val="000000"/>
          <w:sz w:val="24"/>
          <w:szCs w:val="24"/>
        </w:rPr>
        <w:t xml:space="preserve">racing format, but also our wider messages </w:t>
      </w:r>
      <w:r w:rsidR="00A050EC">
        <w:rPr>
          <w:rFonts w:ascii="Bariol" w:eastAsia="Times New Roman" w:hAnsi="Bariol" w:cs="Arabic Typesetting"/>
          <w:color w:val="000000"/>
          <w:sz w:val="24"/>
          <w:szCs w:val="24"/>
        </w:rPr>
        <w:t>around</w:t>
      </w:r>
      <w:r w:rsidR="007118B6">
        <w:rPr>
          <w:rFonts w:ascii="Bariol" w:eastAsia="Times New Roman" w:hAnsi="Bariol" w:cs="Arabic Typesetting"/>
          <w:color w:val="000000"/>
          <w:sz w:val="24"/>
          <w:szCs w:val="24"/>
        </w:rPr>
        <w:t xml:space="preserve"> the climate crisis, both of which </w:t>
      </w:r>
      <w:r w:rsidR="00A050EC">
        <w:rPr>
          <w:rFonts w:ascii="Bariol" w:eastAsia="Times New Roman" w:hAnsi="Bariol" w:cs="Arabic Typesetting"/>
          <w:color w:val="000000"/>
          <w:sz w:val="24"/>
          <w:szCs w:val="24"/>
        </w:rPr>
        <w:t>featured</w:t>
      </w:r>
      <w:r w:rsidR="007118B6">
        <w:rPr>
          <w:rFonts w:ascii="Bariol" w:eastAsia="Times New Roman" w:hAnsi="Bariol" w:cs="Arabic Typesetting"/>
          <w:color w:val="000000"/>
          <w:sz w:val="24"/>
          <w:szCs w:val="24"/>
        </w:rPr>
        <w:t xml:space="preserve"> heavily in </w:t>
      </w:r>
      <w:r w:rsidR="00A050EC">
        <w:rPr>
          <w:rFonts w:ascii="Bariol" w:eastAsia="Times New Roman" w:hAnsi="Bariol" w:cs="Arabic Typesetting"/>
          <w:color w:val="000000"/>
          <w:sz w:val="24"/>
          <w:szCs w:val="24"/>
        </w:rPr>
        <w:t>our</w:t>
      </w:r>
      <w:r w:rsidR="007118B6">
        <w:rPr>
          <w:rFonts w:ascii="Bariol" w:eastAsia="Times New Roman" w:hAnsi="Bariol" w:cs="Arabic Typesetting"/>
          <w:color w:val="000000"/>
          <w:sz w:val="24"/>
          <w:szCs w:val="24"/>
        </w:rPr>
        <w:t xml:space="preserve"> </w:t>
      </w:r>
      <w:r w:rsidR="00A050EC">
        <w:rPr>
          <w:rFonts w:ascii="Bariol" w:eastAsia="Times New Roman" w:hAnsi="Bariol" w:cs="Arabic Typesetting"/>
          <w:color w:val="000000"/>
          <w:sz w:val="24"/>
          <w:szCs w:val="24"/>
        </w:rPr>
        <w:t>broadcast</w:t>
      </w:r>
      <w:r w:rsidR="007118B6">
        <w:rPr>
          <w:rFonts w:ascii="Bariol" w:eastAsia="Times New Roman" w:hAnsi="Bariol" w:cs="Arabic Typesetting"/>
          <w:color w:val="000000"/>
          <w:sz w:val="24"/>
          <w:szCs w:val="24"/>
        </w:rPr>
        <w:t xml:space="preserve">. </w:t>
      </w:r>
    </w:p>
    <w:p w14:paraId="52558978" w14:textId="76A6C395" w:rsidR="007118B6" w:rsidRDefault="007118B6" w:rsidP="00B829B0">
      <w:pPr>
        <w:spacing w:after="0" w:line="240" w:lineRule="auto"/>
        <w:rPr>
          <w:rFonts w:ascii="Bariol" w:eastAsia="Times New Roman" w:hAnsi="Bariol" w:cs="Arabic Typesetting"/>
          <w:color w:val="000000"/>
          <w:sz w:val="24"/>
          <w:szCs w:val="24"/>
        </w:rPr>
      </w:pPr>
    </w:p>
    <w:p w14:paraId="791291F6" w14:textId="2827DCE1" w:rsidR="00B829B0" w:rsidRDefault="0008247F" w:rsidP="00B829B0">
      <w:pPr>
        <w:spacing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 xml:space="preserve">“As a sport without spectators on site, these figures are </w:t>
      </w:r>
      <w:r w:rsidR="00A050EC">
        <w:rPr>
          <w:rFonts w:ascii="Bariol" w:eastAsia="Times New Roman" w:hAnsi="Bariol" w:cs="Arabic Typesetting"/>
          <w:color w:val="000000"/>
          <w:sz w:val="24"/>
          <w:szCs w:val="24"/>
        </w:rPr>
        <w:t>fantastic</w:t>
      </w:r>
      <w:r>
        <w:rPr>
          <w:rFonts w:ascii="Bariol" w:eastAsia="Times New Roman" w:hAnsi="Bariol" w:cs="Arabic Typesetting"/>
          <w:color w:val="000000"/>
          <w:sz w:val="24"/>
          <w:szCs w:val="24"/>
        </w:rPr>
        <w:t xml:space="preserve"> as they show our broadcast only model really does work to engage people on so many levels, </w:t>
      </w:r>
      <w:r w:rsidR="00A050EC">
        <w:rPr>
          <w:rFonts w:ascii="Bariol" w:eastAsia="Times New Roman" w:hAnsi="Bariol" w:cs="Arabic Typesetting"/>
          <w:color w:val="000000"/>
          <w:sz w:val="24"/>
          <w:szCs w:val="24"/>
        </w:rPr>
        <w:t>whether</w:t>
      </w:r>
      <w:r>
        <w:rPr>
          <w:rFonts w:ascii="Bariol" w:eastAsia="Times New Roman" w:hAnsi="Bariol" w:cs="Arabic Typesetting"/>
          <w:color w:val="000000"/>
          <w:sz w:val="24"/>
          <w:szCs w:val="24"/>
        </w:rPr>
        <w:t xml:space="preserve"> that be through broadcast, social</w:t>
      </w:r>
      <w:r w:rsidR="002453E3">
        <w:rPr>
          <w:rFonts w:ascii="Bariol" w:eastAsia="Times New Roman" w:hAnsi="Bariol" w:cs="Arabic Typesetting"/>
          <w:color w:val="000000"/>
          <w:sz w:val="24"/>
          <w:szCs w:val="24"/>
        </w:rPr>
        <w:t xml:space="preserve"> </w:t>
      </w:r>
      <w:r>
        <w:rPr>
          <w:rFonts w:ascii="Bariol" w:eastAsia="Times New Roman" w:hAnsi="Bariol" w:cs="Arabic Typesetting"/>
          <w:color w:val="000000"/>
          <w:sz w:val="24"/>
          <w:szCs w:val="24"/>
        </w:rPr>
        <w:t xml:space="preserve">or press. </w:t>
      </w:r>
      <w:r w:rsidR="007118B6">
        <w:rPr>
          <w:rFonts w:ascii="Bariol" w:eastAsia="Times New Roman" w:hAnsi="Bariol" w:cs="Arabic Typesetting"/>
          <w:color w:val="000000"/>
          <w:sz w:val="24"/>
          <w:szCs w:val="24"/>
        </w:rPr>
        <w:t xml:space="preserve">We are looking forward to building on these statistics as we </w:t>
      </w:r>
      <w:r w:rsidR="00A050EC">
        <w:rPr>
          <w:rFonts w:ascii="Bariol" w:eastAsia="Times New Roman" w:hAnsi="Bariol" w:cs="Arabic Typesetting"/>
          <w:color w:val="000000"/>
          <w:sz w:val="24"/>
          <w:szCs w:val="24"/>
        </w:rPr>
        <w:t>continue</w:t>
      </w:r>
      <w:r w:rsidR="007118B6">
        <w:rPr>
          <w:rFonts w:ascii="Bariol" w:eastAsia="Times New Roman" w:hAnsi="Bariol" w:cs="Arabic Typesetting"/>
          <w:color w:val="000000"/>
          <w:sz w:val="24"/>
          <w:szCs w:val="24"/>
        </w:rPr>
        <w:t xml:space="preserve"> through Season</w:t>
      </w:r>
      <w:r w:rsidR="002453E3">
        <w:rPr>
          <w:rFonts w:ascii="Bariol" w:eastAsia="Times New Roman" w:hAnsi="Bariol" w:cs="Arabic Typesetting"/>
          <w:color w:val="000000"/>
          <w:sz w:val="24"/>
          <w:szCs w:val="24"/>
        </w:rPr>
        <w:t xml:space="preserve"> </w:t>
      </w:r>
      <w:r w:rsidR="002453E3">
        <w:rPr>
          <w:rFonts w:ascii="Bariol" w:eastAsia="Times New Roman" w:hAnsi="Bariol" w:cs="Arabic Typesetting"/>
          <w:color w:val="000000" w:themeColor="text1"/>
          <w:sz w:val="24"/>
          <w:szCs w:val="24"/>
        </w:rPr>
        <w:t>1</w:t>
      </w:r>
      <w:r>
        <w:rPr>
          <w:rFonts w:ascii="Bariol" w:eastAsia="Times New Roman" w:hAnsi="Bariol" w:cs="Arabic Typesetting"/>
          <w:color w:val="000000"/>
          <w:sz w:val="24"/>
          <w:szCs w:val="24"/>
        </w:rPr>
        <w:t xml:space="preserve"> and bringing the messages of our series around environment, electrification and equality to as many people as possible.”</w:t>
      </w:r>
    </w:p>
    <w:p w14:paraId="2765DBCE" w14:textId="77777777" w:rsidR="00BF1720" w:rsidRPr="00BF1720" w:rsidRDefault="00BF1720" w:rsidP="00BF1720">
      <w:pPr>
        <w:spacing w:after="0" w:line="240" w:lineRule="auto"/>
        <w:rPr>
          <w:rFonts w:eastAsia="Times New Roman"/>
          <w:color w:val="000000"/>
          <w:sz w:val="24"/>
          <w:szCs w:val="24"/>
          <w:lang w:eastAsia="en-GB"/>
        </w:rPr>
      </w:pPr>
    </w:p>
    <w:p w14:paraId="41A9A76F" w14:textId="4FAD11F8" w:rsidR="00741E02" w:rsidRPr="00741E02" w:rsidRDefault="00741E02" w:rsidP="00741E02">
      <w:pPr>
        <w:spacing w:after="0" w:line="240" w:lineRule="auto"/>
        <w:rPr>
          <w:rFonts w:ascii="Bariol" w:eastAsia="Times New Roman" w:hAnsi="Bariol" w:cs="Times New Roman"/>
          <w:color w:val="000000"/>
          <w:sz w:val="24"/>
          <w:szCs w:val="24"/>
          <w:lang w:eastAsia="en-GB"/>
        </w:rPr>
      </w:pPr>
      <w:r w:rsidRPr="00741E02">
        <w:rPr>
          <w:rFonts w:ascii="Bariol" w:eastAsia="Times New Roman" w:hAnsi="Bariol" w:cs="Times New Roman"/>
          <w:b/>
          <w:bCs/>
          <w:color w:val="000000"/>
          <w:sz w:val="24"/>
          <w:szCs w:val="24"/>
          <w:lang w:eastAsia="en-GB"/>
        </w:rPr>
        <w:t xml:space="preserve">Frank </w:t>
      </w:r>
      <w:proofErr w:type="spellStart"/>
      <w:r w:rsidRPr="00741E02">
        <w:rPr>
          <w:rFonts w:ascii="Bariol" w:eastAsia="Times New Roman" w:hAnsi="Bariol" w:cs="Times New Roman"/>
          <w:b/>
          <w:bCs/>
          <w:color w:val="000000"/>
          <w:sz w:val="24"/>
          <w:szCs w:val="24"/>
          <w:lang w:eastAsia="en-GB"/>
        </w:rPr>
        <w:t>Saez</w:t>
      </w:r>
      <w:proofErr w:type="spellEnd"/>
      <w:r w:rsidRPr="00741E02">
        <w:rPr>
          <w:rFonts w:ascii="Bariol" w:eastAsia="Times New Roman" w:hAnsi="Bariol" w:cs="Times New Roman"/>
          <w:b/>
          <w:bCs/>
          <w:color w:val="000000"/>
          <w:sz w:val="24"/>
          <w:szCs w:val="24"/>
          <w:lang w:eastAsia="en-GB"/>
        </w:rPr>
        <w:t>, Managing Director of YouGov Sport, said:</w:t>
      </w:r>
      <w:r w:rsidRPr="00741E02">
        <w:rPr>
          <w:rFonts w:ascii="Bariol" w:eastAsia="Times New Roman" w:hAnsi="Bariol" w:cs="Times New Roman"/>
          <w:color w:val="000000"/>
          <w:sz w:val="24"/>
          <w:szCs w:val="24"/>
          <w:lang w:eastAsia="en-GB"/>
        </w:rPr>
        <w:t xml:space="preserve"> “For a first-time event, these figures are incredibly promising and show that Extreme E has tapped into something that looks to have real potential for growth. When we watched the event, what leapt out immediately was the shareable content it would produce – and that’s exactly what the data has shown. A billion social impressions for an inaugural race tells us that Extreme E could be on to something very special here, especially with the strong broadcast partners they have.”</w:t>
      </w:r>
    </w:p>
    <w:p w14:paraId="1FA5C342" w14:textId="24EA7FB0" w:rsidR="00EF6255" w:rsidRDefault="0008247F" w:rsidP="00EF6255">
      <w:pPr>
        <w:spacing w:before="100" w:beforeAutospacing="1"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YouGov Sport also looked into online media articles with more than 5,000 being published around the X Prix</w:t>
      </w:r>
      <w:r w:rsidR="00A050EC">
        <w:rPr>
          <w:rFonts w:ascii="Bariol" w:eastAsia="Times New Roman" w:hAnsi="Bariol" w:cs="Arabic Typesetting"/>
          <w:color w:val="000000"/>
          <w:sz w:val="24"/>
          <w:szCs w:val="24"/>
        </w:rPr>
        <w:t xml:space="preserve"> totally a readership of 1.6 billion, </w:t>
      </w:r>
      <w:r>
        <w:rPr>
          <w:rFonts w:ascii="Bariol" w:eastAsia="Times New Roman" w:hAnsi="Bariol" w:cs="Arabic Typesetting"/>
          <w:color w:val="000000"/>
          <w:sz w:val="24"/>
          <w:szCs w:val="24"/>
        </w:rPr>
        <w:t>with the biggest spike being on race day</w:t>
      </w:r>
      <w:r w:rsidR="00A050EC">
        <w:rPr>
          <w:rFonts w:ascii="Bariol" w:eastAsia="Times New Roman" w:hAnsi="Bariol" w:cs="Arabic Typesetting"/>
          <w:color w:val="000000"/>
          <w:sz w:val="24"/>
          <w:szCs w:val="24"/>
        </w:rPr>
        <w:t xml:space="preserve"> itself.</w:t>
      </w:r>
      <w:r>
        <w:rPr>
          <w:rFonts w:ascii="Bariol" w:eastAsia="Times New Roman" w:hAnsi="Bariol" w:cs="Arabic Typesetting"/>
          <w:color w:val="000000"/>
          <w:sz w:val="24"/>
          <w:szCs w:val="24"/>
        </w:rPr>
        <w:t xml:space="preserve"> The UK and USA were the top countries for readership, </w:t>
      </w:r>
      <w:r w:rsidR="00A050EC">
        <w:rPr>
          <w:rFonts w:ascii="Bariol" w:eastAsia="Times New Roman" w:hAnsi="Bariol" w:cs="Arabic Typesetting"/>
          <w:color w:val="000000"/>
          <w:sz w:val="24"/>
          <w:szCs w:val="24"/>
        </w:rPr>
        <w:t>with</w:t>
      </w:r>
      <w:r>
        <w:rPr>
          <w:rFonts w:ascii="Bariol" w:eastAsia="Times New Roman" w:hAnsi="Bariol" w:cs="Arabic Typesetting"/>
          <w:color w:val="000000"/>
          <w:sz w:val="24"/>
          <w:szCs w:val="24"/>
        </w:rPr>
        <w:t xml:space="preserve"> the USA and European countries including the UK, Germany, Spain and Italy ha</w:t>
      </w:r>
      <w:r w:rsidR="00A050EC">
        <w:rPr>
          <w:rFonts w:ascii="Bariol" w:eastAsia="Times New Roman" w:hAnsi="Bariol" w:cs="Arabic Typesetting"/>
          <w:color w:val="000000"/>
          <w:sz w:val="24"/>
          <w:szCs w:val="24"/>
        </w:rPr>
        <w:t>ving</w:t>
      </w:r>
      <w:r>
        <w:rPr>
          <w:rFonts w:ascii="Bariol" w:eastAsia="Times New Roman" w:hAnsi="Bariol" w:cs="Arabic Typesetting"/>
          <w:color w:val="000000"/>
          <w:sz w:val="24"/>
          <w:szCs w:val="24"/>
        </w:rPr>
        <w:t xml:space="preserve"> the most articles</w:t>
      </w:r>
      <w:r w:rsidR="00A050EC">
        <w:rPr>
          <w:rFonts w:ascii="Bariol" w:eastAsia="Times New Roman" w:hAnsi="Bariol" w:cs="Arabic Typesetting"/>
          <w:color w:val="000000"/>
          <w:sz w:val="24"/>
          <w:szCs w:val="24"/>
        </w:rPr>
        <w:t xml:space="preserve"> published</w:t>
      </w:r>
      <w:r>
        <w:rPr>
          <w:rFonts w:ascii="Bariol" w:eastAsia="Times New Roman" w:hAnsi="Bariol" w:cs="Arabic Typesetting"/>
          <w:color w:val="000000"/>
          <w:sz w:val="24"/>
          <w:szCs w:val="24"/>
        </w:rPr>
        <w:t xml:space="preserve">. </w:t>
      </w:r>
    </w:p>
    <w:p w14:paraId="6E9A008C" w14:textId="67F9E9D3" w:rsidR="0008247F" w:rsidRDefault="0008247F" w:rsidP="00EF6255">
      <w:pPr>
        <w:spacing w:before="100" w:beforeAutospacing="1"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t xml:space="preserve">From a social media point of view, there were </w:t>
      </w:r>
      <w:r w:rsidR="007E5623">
        <w:rPr>
          <w:rFonts w:ascii="Bariol" w:eastAsia="Times New Roman" w:hAnsi="Bariol" w:cs="Arabic Typesetting"/>
          <w:color w:val="000000"/>
          <w:sz w:val="24"/>
          <w:szCs w:val="24"/>
        </w:rPr>
        <w:t xml:space="preserve">over a billion impressions, with an incredible performance specifically on </w:t>
      </w:r>
      <w:r>
        <w:rPr>
          <w:rFonts w:ascii="Bariol" w:eastAsia="Times New Roman" w:hAnsi="Bariol" w:cs="Arabic Typesetting"/>
          <w:color w:val="000000"/>
          <w:sz w:val="24"/>
          <w:szCs w:val="24"/>
        </w:rPr>
        <w:t xml:space="preserve">TikTok </w:t>
      </w:r>
      <w:r w:rsidR="007E5623">
        <w:rPr>
          <w:rFonts w:ascii="Bariol" w:eastAsia="Times New Roman" w:hAnsi="Bariol" w:cs="Arabic Typesetting"/>
          <w:color w:val="000000"/>
          <w:sz w:val="24"/>
          <w:szCs w:val="24"/>
        </w:rPr>
        <w:t xml:space="preserve">and Facebook. </w:t>
      </w:r>
    </w:p>
    <w:p w14:paraId="3A5419A6" w14:textId="5952549D" w:rsidR="0008247F" w:rsidRDefault="0008247F" w:rsidP="00EF6255">
      <w:pPr>
        <w:spacing w:before="100" w:beforeAutospacing="1" w:after="0" w:line="240" w:lineRule="auto"/>
        <w:rPr>
          <w:rFonts w:ascii="Bariol" w:eastAsia="Times New Roman" w:hAnsi="Bariol" w:cs="Arabic Typesetting"/>
          <w:color w:val="000000"/>
          <w:sz w:val="24"/>
          <w:szCs w:val="24"/>
        </w:rPr>
      </w:pPr>
      <w:r>
        <w:rPr>
          <w:rFonts w:ascii="Bariol" w:eastAsia="Times New Roman" w:hAnsi="Bariol" w:cs="Arabic Typesetting"/>
          <w:color w:val="000000"/>
          <w:sz w:val="24"/>
          <w:szCs w:val="24"/>
        </w:rPr>
        <w:lastRenderedPageBreak/>
        <w:t>The series is now fully focussed on delivering its second eve</w:t>
      </w:r>
      <w:r w:rsidR="00A050EC">
        <w:rPr>
          <w:rFonts w:ascii="Bariol" w:eastAsia="Times New Roman" w:hAnsi="Bariol" w:cs="Arabic Typesetting"/>
          <w:color w:val="000000"/>
          <w:sz w:val="24"/>
          <w:szCs w:val="24"/>
        </w:rPr>
        <w:t>n</w:t>
      </w:r>
      <w:r>
        <w:rPr>
          <w:rFonts w:ascii="Bariol" w:eastAsia="Times New Roman" w:hAnsi="Bariol" w:cs="Arabic Typesetting"/>
          <w:color w:val="000000"/>
          <w:sz w:val="24"/>
          <w:szCs w:val="24"/>
        </w:rPr>
        <w:t xml:space="preserve">t at Lac Rose in Dakar, Senegal which takes place from 29-30 May. The action will be available in </w:t>
      </w:r>
      <w:r w:rsidR="00BF1720">
        <w:rPr>
          <w:rFonts w:ascii="Bariol" w:eastAsia="Times New Roman" w:hAnsi="Bariol" w:cs="Arabic Typesetting"/>
          <w:color w:val="000000"/>
          <w:sz w:val="24"/>
          <w:szCs w:val="24"/>
        </w:rPr>
        <w:t xml:space="preserve">over 180 </w:t>
      </w:r>
      <w:r>
        <w:rPr>
          <w:rFonts w:ascii="Bariol" w:eastAsia="Times New Roman" w:hAnsi="Bariol" w:cs="Arabic Typesetting"/>
          <w:color w:val="000000"/>
          <w:sz w:val="24"/>
          <w:szCs w:val="24"/>
        </w:rPr>
        <w:t xml:space="preserve">countries through </w:t>
      </w:r>
      <w:r w:rsidR="00BF1720">
        <w:rPr>
          <w:rFonts w:ascii="Bariol" w:eastAsia="Times New Roman" w:hAnsi="Bariol" w:cs="Arabic Typesetting"/>
          <w:color w:val="000000"/>
          <w:sz w:val="24"/>
          <w:szCs w:val="24"/>
        </w:rPr>
        <w:t xml:space="preserve">more than 60 </w:t>
      </w:r>
      <w:r>
        <w:rPr>
          <w:rFonts w:ascii="Bariol" w:eastAsia="Times New Roman" w:hAnsi="Bariol" w:cs="Arabic Typesetting"/>
          <w:color w:val="000000"/>
          <w:sz w:val="24"/>
          <w:szCs w:val="24"/>
        </w:rPr>
        <w:t xml:space="preserve">broadcasters including FoxSports in the USA and Asia, ITV, BBC, Sky Sports and BT Sport in the UK and Eurosport in Europe. Full details are available here: </w:t>
      </w:r>
      <w:hyperlink r:id="rId7" w:history="1">
        <w:r w:rsidRPr="005334A2">
          <w:rPr>
            <w:rStyle w:val="Hyperlink"/>
            <w:rFonts w:ascii="Bariol" w:eastAsia="Times New Roman" w:hAnsi="Bariol" w:cs="Arabic Typesetting"/>
            <w:sz w:val="24"/>
            <w:szCs w:val="24"/>
          </w:rPr>
          <w:t>https://www.extreme-e.com/en/broadcast-information</w:t>
        </w:r>
      </w:hyperlink>
      <w:r>
        <w:rPr>
          <w:rFonts w:ascii="Bariol" w:eastAsia="Times New Roman" w:hAnsi="Bariol" w:cs="Arabic Typesetting"/>
          <w:color w:val="000000"/>
          <w:sz w:val="24"/>
          <w:szCs w:val="24"/>
        </w:rPr>
        <w:t xml:space="preserve"> </w:t>
      </w:r>
    </w:p>
    <w:p w14:paraId="27471F67" w14:textId="77777777" w:rsidR="006A28F4" w:rsidRPr="00B438E3" w:rsidRDefault="006A28F4" w:rsidP="00EF6255">
      <w:pPr>
        <w:spacing w:before="100" w:beforeAutospacing="1" w:after="0" w:line="240" w:lineRule="auto"/>
        <w:rPr>
          <w:rFonts w:ascii="Bariol" w:eastAsia="Avenir" w:hAnsi="Bariol" w:cs="Avenir"/>
          <w:color w:val="000000" w:themeColor="text1"/>
          <w:sz w:val="24"/>
          <w:szCs w:val="24"/>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8">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9"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0"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6967BF74" w14:textId="77777777" w:rsidR="005D0695" w:rsidRDefault="005D0695" w:rsidP="005D0695">
      <w:pPr>
        <w:pStyle w:val="Body"/>
        <w:spacing w:after="0"/>
        <w:rPr>
          <w:rStyle w:val="None"/>
          <w:rFonts w:ascii="Bariol" w:eastAsia="Bariol" w:hAnsi="Bariol" w:cs="Bariol"/>
          <w:sz w:val="24"/>
          <w:szCs w:val="24"/>
          <w:lang w:val="de-DE"/>
        </w:rPr>
      </w:pPr>
    </w:p>
    <w:p w14:paraId="4C28AE1D"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Creative (Germany, Austria, Switzerland, Middle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4FAC7ABB" w14:textId="77777777" w:rsidR="005D0695" w:rsidRDefault="005D0695" w:rsidP="005D0695">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1"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Diego Bustos, BE Mass Media (Latin America</w:t>
      </w:r>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Spain,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2"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centre to access images, videos and press releases: </w:t>
      </w:r>
      <w:hyperlink r:id="rId13"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To minimise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 xml:space="preserve">Extreme E is also pioneering hydrogen fuel cell technology which will enable its race fleet to be charged using zero emission energy. This innovative solution from AFC Energy uses water and </w:t>
      </w:r>
      <w:r>
        <w:rPr>
          <w:rStyle w:val="None"/>
          <w:rFonts w:ascii="Bariol" w:eastAsia="Bariol" w:hAnsi="Bariol" w:cs="Bariol"/>
          <w:sz w:val="24"/>
          <w:szCs w:val="24"/>
          <w:lang w:val="en-US"/>
        </w:rPr>
        <w:lastRenderedPageBreak/>
        <w:t>sun to generate hydrogen power. Not only will this process emit no greenhouse emissions, its only by-product will be water, which will be utilised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71E77D7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color w:val="00B050"/>
          <w:sz w:val="24"/>
          <w:szCs w:val="24"/>
          <w:u w:color="00B050"/>
          <w:lang w:val="it-IT"/>
        </w:rPr>
        <w:t>Desert X Prix: AlUla, Saudi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Ocean X Prix: Lac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r>
        <w:rPr>
          <w:rStyle w:val="None"/>
          <w:rFonts w:ascii="Bariol" w:eastAsia="Bariol" w:hAnsi="Bariol" w:cs="Bariol"/>
          <w:color w:val="00B050"/>
          <w:sz w:val="24"/>
          <w:szCs w:val="24"/>
          <w:u w:color="00B050"/>
          <w:lang w:val="nl-NL"/>
        </w:rPr>
        <w:t>Arctic X Prix: Kangerlussuaq,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58C44D9D" w14:textId="77777777" w:rsidR="005D0695" w:rsidRDefault="005D0695" w:rsidP="005D0695">
      <w:pPr>
        <w:pStyle w:val="Body"/>
        <w:spacing w:after="0" w:line="240" w:lineRule="auto"/>
        <w:rPr>
          <w:rStyle w:val="None"/>
          <w:rFonts w:ascii="Bariol" w:eastAsia="Bariol" w:hAnsi="Bariol" w:cs="Bariol"/>
          <w:b/>
          <w:bCs/>
          <w:color w:val="00BC70"/>
          <w:sz w:val="24"/>
          <w:szCs w:val="24"/>
          <w:u w:color="00BC70"/>
        </w:rPr>
      </w:pPr>
    </w:p>
    <w:p w14:paraId="7DE259B9" w14:textId="3781406F"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sz w:val="24"/>
          <w:szCs w:val="24"/>
          <w:lang w:val="en-US"/>
        </w:rPr>
      </w:pPr>
      <w:r w:rsidRPr="005D0695">
        <w:rPr>
          <w:rFonts w:ascii="Bariol" w:hAnsi="Bariol" w:cs="Arial"/>
          <w:color w:val="000000"/>
          <w:sz w:val="24"/>
          <w:szCs w:val="24"/>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2C971754" w14:textId="77777777" w:rsidR="00B60F2A" w:rsidRDefault="005D0695" w:rsidP="00A44E47">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D46B4E8" w:rsidR="00A44E47" w:rsidRPr="00B60F2A" w:rsidRDefault="00A44E47" w:rsidP="00A44E47">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ABBCD16" w14:textId="0EDB4937"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r>
      <w:r w:rsidR="005D5CF8" w:rsidRPr="007009E2">
        <w:rPr>
          <w:rFonts w:ascii="Bariol" w:hAnsi="Bariol"/>
          <w:color w:val="010101"/>
          <w:sz w:val="24"/>
          <w:szCs w:val="24"/>
        </w:rPr>
        <w:t>Defined by the Financial Times as “A haven for directional fashion,” </w:t>
      </w:r>
      <w:hyperlink r:id="rId14" w:history="1">
        <w:r w:rsidR="005D5CF8" w:rsidRPr="007009E2">
          <w:rPr>
            <w:rStyle w:val="Hyperlink"/>
            <w:rFonts w:ascii="Bariol" w:hAnsi="Bariol"/>
            <w:sz w:val="24"/>
            <w:szCs w:val="24"/>
          </w:rPr>
          <w:t>LUISAVIAROMA.COM</w:t>
        </w:r>
      </w:hyperlink>
      <w:r w:rsidR="005D5CF8"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0D338023" w14:textId="73D5065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0C0DAF6D" w14:textId="1DFC6C5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B60F2A">
        <w:rPr>
          <w:rFonts w:ascii="Bariol" w:eastAsia="Times New Roman" w:hAnsi="Bariol" w:cs="Times New Roman"/>
          <w:sz w:val="24"/>
          <w:szCs w:val="24"/>
          <w:lang w:eastAsia="en-GB"/>
        </w:rPr>
        <w:t>Blériot’s</w:t>
      </w:r>
      <w:proofErr w:type="spellEnd"/>
      <w:r w:rsidRPr="00B60F2A">
        <w:rPr>
          <w:rFonts w:ascii="Bariol" w:eastAsia="Times New Roman" w:hAnsi="Bariol" w:cs="Times New Roman"/>
          <w:sz w:val="24"/>
          <w:szCs w:val="24"/>
          <w:lang w:eastAsia="en-GB"/>
        </w:rPr>
        <w:t xml:space="preserve"> history-making flight across the English Channel to Felix Baumgartner’s record-setting stratospheric free-fall jump. Zenith is also highlighting visionary and trailblazing women – past and present – by celebrating their </w:t>
      </w:r>
      <w:r w:rsidRPr="00B60F2A">
        <w:rPr>
          <w:rFonts w:ascii="Bariol" w:eastAsia="Times New Roman" w:hAnsi="Bariol" w:cs="Times New Roman"/>
          <w:sz w:val="24"/>
          <w:szCs w:val="24"/>
          <w:lang w:eastAsia="en-GB"/>
        </w:rPr>
        <w:lastRenderedPageBreak/>
        <w:t>accomplishments and creating in 2020 its first-ever collection dedicated entirely to them, Defy Midnight.</w:t>
      </w:r>
    </w:p>
    <w:p w14:paraId="77D554B7"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9F087C8"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B60F2A">
        <w:rPr>
          <w:rFonts w:ascii="Bariol" w:eastAsia="Times New Roman" w:hAnsi="Bariol" w:cs="Times New Roman"/>
          <w:sz w:val="24"/>
          <w:szCs w:val="24"/>
          <w:lang w:eastAsia="en-GB"/>
        </w:rPr>
        <w:t>Chronomaster</w:t>
      </w:r>
      <w:proofErr w:type="spellEnd"/>
      <w:r w:rsidRPr="00B60F2A">
        <w:rPr>
          <w:rFonts w:ascii="Bariol" w:eastAsia="Times New Roman" w:hAnsi="Bariol" w:cs="Times New Roman"/>
          <w:sz w:val="24"/>
          <w:szCs w:val="24"/>
          <w:lang w:eastAsia="en-GB"/>
        </w:rPr>
        <w:t xml:space="preserve">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6AC1B7F6" w14:textId="77777777" w:rsidR="00B60F2A" w:rsidRDefault="00B60F2A" w:rsidP="00B60F2A">
      <w:pPr>
        <w:spacing w:after="0" w:line="240" w:lineRule="auto"/>
        <w:rPr>
          <w:rFonts w:ascii="Bariol" w:eastAsia="Times New Roman" w:hAnsi="Bariol" w:cs="Times New Roman"/>
          <w:sz w:val="24"/>
          <w:szCs w:val="24"/>
          <w:lang w:eastAsia="en-GB"/>
        </w:rPr>
      </w:pPr>
    </w:p>
    <w:p w14:paraId="227B8A46" w14:textId="6B95BEB3" w:rsidR="00EA67E2" w:rsidRP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664E7D01"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3D3E1FA9" w14:textId="6C1E6C6C" w:rsidR="005E7FFD" w:rsidRPr="00B60F2A" w:rsidRDefault="005E7FFD" w:rsidP="00B60F2A">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Chiabra. </w:t>
      </w:r>
    </w:p>
    <w:p w14:paraId="13517555" w14:textId="5DC2676B" w:rsidR="005E7FFD" w:rsidRDefault="005E7FFD" w:rsidP="005E7FFD">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40C0B96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is a global leader in assurance, tax, strategy, transaction and consulting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14:paraId="3C956CE0"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5FD1D6F2" w14:textId="4B7E99A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data and a description of the rights individuals have under data protection legislation are available via ey.com/privacy. For more information about our organization, please visit ey.com.</w:t>
      </w:r>
    </w:p>
    <w:p w14:paraId="52D9720F"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4A450A8B" w14:textId="53A9C2F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32A9ADE3"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3DA5378" w14:textId="7777777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w:t>
      </w:r>
      <w:proofErr w:type="spellStart"/>
      <w:r w:rsidRPr="00B60F2A">
        <w:rPr>
          <w:rFonts w:ascii="Bariol" w:eastAsia="Avenir" w:hAnsi="Bariol" w:cs="Arabic Typesetting"/>
          <w:b/>
          <w:color w:val="00BC70"/>
          <w:sz w:val="24"/>
          <w:szCs w:val="24"/>
        </w:rPr>
        <w:t>INTERprotección</w:t>
      </w:r>
      <w:proofErr w:type="spellEnd"/>
      <w:r w:rsidRPr="00B60F2A">
        <w:rPr>
          <w:rFonts w:ascii="Bariol" w:eastAsia="Avenir" w:hAnsi="Bariol" w:cs="Arabic Typesetting"/>
          <w:b/>
          <w:color w:val="00BC70"/>
          <w:sz w:val="24"/>
          <w:szCs w:val="24"/>
        </w:rPr>
        <w:t xml:space="preserve">: Official Insurance Broker </w:t>
      </w:r>
    </w:p>
    <w:p w14:paraId="62E36ADF" w14:textId="77777777" w:rsidR="00B60F2A" w:rsidRPr="00B60F2A" w:rsidRDefault="00B60F2A" w:rsidP="00B60F2A">
      <w:pPr>
        <w:spacing w:after="0" w:line="240" w:lineRule="auto"/>
        <w:rPr>
          <w:rFonts w:ascii="Bariol" w:hAnsi="Bariol"/>
          <w:sz w:val="24"/>
          <w:szCs w:val="24"/>
        </w:rPr>
      </w:pPr>
      <w:proofErr w:type="spellStart"/>
      <w:r w:rsidRPr="00B60F2A">
        <w:rPr>
          <w:rFonts w:ascii="Bariol" w:hAnsi="Bariol"/>
          <w:sz w:val="24"/>
          <w:szCs w:val="24"/>
        </w:rPr>
        <w:t>INTERprotección</w:t>
      </w:r>
      <w:proofErr w:type="spellEnd"/>
      <w:r w:rsidRPr="00B60F2A">
        <w:rPr>
          <w:rFonts w:ascii="Bariol" w:hAnsi="Bariol"/>
          <w:sz w:val="24"/>
          <w:szCs w:val="24"/>
        </w:rPr>
        <w:t xml:space="preserve"> is composed of a group of Mexican insurance, reinsurance and surety bond brokerage companies. With global presence and recognition, </w:t>
      </w:r>
      <w:proofErr w:type="spellStart"/>
      <w:r w:rsidRPr="00B60F2A">
        <w:rPr>
          <w:rFonts w:ascii="Bariol" w:hAnsi="Bariol"/>
          <w:sz w:val="24"/>
          <w:szCs w:val="24"/>
        </w:rPr>
        <w:t>INTERprotección</w:t>
      </w:r>
      <w:proofErr w:type="spellEnd"/>
      <w:r w:rsidRPr="00B60F2A">
        <w:rPr>
          <w:rFonts w:ascii="Bariol" w:hAnsi="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5"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insurance digital platform that is transforming the </w:t>
      </w:r>
      <w:proofErr w:type="spellStart"/>
      <w:r w:rsidRPr="00B60F2A">
        <w:rPr>
          <w:rFonts w:ascii="Bariol" w:hAnsi="Bariol"/>
          <w:sz w:val="24"/>
          <w:szCs w:val="24"/>
        </w:rPr>
        <w:t>insurtech</w:t>
      </w:r>
      <w:proofErr w:type="spellEnd"/>
      <w:r w:rsidRPr="00B60F2A">
        <w:rPr>
          <w:rFonts w:ascii="Bariol" w:hAnsi="Bariol"/>
          <w:sz w:val="24"/>
          <w:szCs w:val="24"/>
        </w:rPr>
        <w:t xml:space="preserve"> game. Follow </w:t>
      </w:r>
      <w:proofErr w:type="spellStart"/>
      <w:r w:rsidRPr="00B60F2A">
        <w:rPr>
          <w:rFonts w:ascii="Bariol" w:hAnsi="Bariol"/>
          <w:sz w:val="24"/>
          <w:szCs w:val="24"/>
        </w:rPr>
        <w:t>INTERprotección</w:t>
      </w:r>
      <w:proofErr w:type="spellEnd"/>
      <w:r w:rsidRPr="00B60F2A">
        <w:rPr>
          <w:rFonts w:ascii="Bariol" w:hAnsi="Bariol"/>
          <w:sz w:val="24"/>
          <w:szCs w:val="24"/>
        </w:rPr>
        <w:t xml:space="preserve"> on </w:t>
      </w:r>
      <w:hyperlink r:id="rId16" w:history="1">
        <w:r w:rsidRPr="00B60F2A">
          <w:rPr>
            <w:rStyle w:val="Hyperlink"/>
            <w:rFonts w:ascii="Bariol" w:hAnsi="Bariol"/>
            <w:sz w:val="24"/>
            <w:szCs w:val="24"/>
          </w:rPr>
          <w:t>YouTube</w:t>
        </w:r>
      </w:hyperlink>
      <w:r w:rsidRPr="00B60F2A">
        <w:rPr>
          <w:rFonts w:ascii="Bariol" w:hAnsi="Bariol"/>
          <w:sz w:val="24"/>
          <w:szCs w:val="24"/>
        </w:rPr>
        <w:t xml:space="preserve">, </w:t>
      </w:r>
      <w:hyperlink r:id="rId17"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8"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proofErr w:type="spellStart"/>
      <w:r w:rsidRPr="00B60F2A">
        <w:rPr>
          <w:rFonts w:ascii="Bariol" w:hAnsi="Bariol"/>
          <w:sz w:val="24"/>
          <w:szCs w:val="24"/>
        </w:rPr>
        <w:t>NTERproteccion</w:t>
      </w:r>
      <w:proofErr w:type="spellEnd"/>
    </w:p>
    <w:p w14:paraId="23AAFBB1" w14:textId="77777777" w:rsidR="00B60F2A" w:rsidRDefault="00B60F2A" w:rsidP="005E7FFD">
      <w:pPr>
        <w:rPr>
          <w:rFonts w:ascii="Bariol" w:eastAsia="Avenir" w:hAnsi="Bariol" w:cs="Arabic Typesetting"/>
          <w:b/>
          <w:color w:val="00BC70"/>
          <w:sz w:val="24"/>
          <w:szCs w:val="24"/>
        </w:rPr>
      </w:pPr>
    </w:p>
    <w:p w14:paraId="06065834" w14:textId="69C0C74E" w:rsidR="00DE6A53" w:rsidRPr="00DE6A53" w:rsidRDefault="00DE6A53" w:rsidP="005E7FFD">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XITE ENERGY was founded by Oliver Bennett and Megan Jones straight out of university two years ago. XITE brings disruptive innovation within the beverage industry; a new frontier to energy drinks. Designed around functionality but with no limitations on health, XITE ENERGY uses functional ingredients that are fused together to provide a cognitive boost, combining natural flavours, natural caffeine and zero sugar.</w:t>
      </w:r>
    </w:p>
    <w:p w14:paraId="52C311AA" w14:textId="3421564A" w:rsidR="0066529C" w:rsidRPr="00240BAE" w:rsidRDefault="0066529C" w:rsidP="0066529C">
      <w:pPr>
        <w:rPr>
          <w:rFonts w:ascii="Bariol" w:eastAsia="Times New Roman" w:hAnsi="Bariol" w:cs="Arabic Typesetting"/>
        </w:rPr>
      </w:pPr>
    </w:p>
    <w:p w14:paraId="1C71C4DA" w14:textId="767F7590" w:rsidR="00DE6A53" w:rsidRPr="00240BAE" w:rsidRDefault="00B60F2A" w:rsidP="004303DE">
      <w:pPr>
        <w:rPr>
          <w:rFonts w:ascii="Bariol" w:hAnsi="Bariol" w:cs="Arabic Typesetting"/>
          <w:sz w:val="20"/>
          <w:szCs w:val="20"/>
        </w:rPr>
      </w:pPr>
      <w:r>
        <w:rPr>
          <w:rFonts w:ascii="Bariol" w:hAnsi="Bariol" w:cs="Arabic Typesetting"/>
          <w:noProof/>
          <w:sz w:val="20"/>
          <w:szCs w:val="20"/>
        </w:rPr>
        <w:drawing>
          <wp:inline distT="0" distB="0" distL="0" distR="0" wp14:anchorId="12CE10F3" wp14:editId="342C7E98">
            <wp:extent cx="5831840" cy="436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31840" cy="436245"/>
                    </a:xfrm>
                    <a:prstGeom prst="rect">
                      <a:avLst/>
                    </a:prstGeom>
                  </pic:spPr>
                </pic:pic>
              </a:graphicData>
            </a:graphic>
          </wp:inline>
        </w:drawing>
      </w:r>
    </w:p>
    <w:sectPr w:rsidR="00DE6A53" w:rsidRPr="00240BAE" w:rsidSect="00772048">
      <w:footerReference w:type="default" r:id="rId20"/>
      <w:headerReference w:type="first" r:id="rId21"/>
      <w:footerReference w:type="first" r:id="rId22"/>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AA8E3" w14:textId="77777777" w:rsidR="0003035E" w:rsidRDefault="0003035E">
      <w:pPr>
        <w:spacing w:after="0" w:line="240" w:lineRule="auto"/>
      </w:pPr>
      <w:r>
        <w:separator/>
      </w:r>
    </w:p>
  </w:endnote>
  <w:endnote w:type="continuationSeparator" w:id="0">
    <w:p w14:paraId="08F5E399" w14:textId="77777777" w:rsidR="0003035E" w:rsidRDefault="0003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C6093" w14:textId="77777777" w:rsidR="0003035E" w:rsidRDefault="0003035E">
      <w:pPr>
        <w:spacing w:after="0" w:line="240" w:lineRule="auto"/>
      </w:pPr>
      <w:r>
        <w:separator/>
      </w:r>
    </w:p>
  </w:footnote>
  <w:footnote w:type="continuationSeparator" w:id="0">
    <w:p w14:paraId="4160BEE3" w14:textId="77777777" w:rsidR="0003035E" w:rsidRDefault="00030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229F"/>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35E"/>
    <w:rsid w:val="00030A0B"/>
    <w:rsid w:val="0003149A"/>
    <w:rsid w:val="0003306F"/>
    <w:rsid w:val="00033CF6"/>
    <w:rsid w:val="00036DC0"/>
    <w:rsid w:val="000400CF"/>
    <w:rsid w:val="000450B1"/>
    <w:rsid w:val="0004511F"/>
    <w:rsid w:val="00045D4B"/>
    <w:rsid w:val="00045F14"/>
    <w:rsid w:val="00047E98"/>
    <w:rsid w:val="0005054A"/>
    <w:rsid w:val="00053863"/>
    <w:rsid w:val="0005391D"/>
    <w:rsid w:val="000609BF"/>
    <w:rsid w:val="000610E0"/>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47F"/>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2FB0"/>
    <w:rsid w:val="000E3B81"/>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61A"/>
    <w:rsid w:val="001A29F7"/>
    <w:rsid w:val="001A2C33"/>
    <w:rsid w:val="001A59D3"/>
    <w:rsid w:val="001B4FB2"/>
    <w:rsid w:val="001B6EB1"/>
    <w:rsid w:val="001C2E6D"/>
    <w:rsid w:val="001D15D3"/>
    <w:rsid w:val="001D1867"/>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59ED"/>
    <w:rsid w:val="00236E0A"/>
    <w:rsid w:val="00240BAE"/>
    <w:rsid w:val="002453E3"/>
    <w:rsid w:val="00245D64"/>
    <w:rsid w:val="00245EAF"/>
    <w:rsid w:val="00245F50"/>
    <w:rsid w:val="0024638A"/>
    <w:rsid w:val="0024799E"/>
    <w:rsid w:val="002506BE"/>
    <w:rsid w:val="00251E59"/>
    <w:rsid w:val="002560E0"/>
    <w:rsid w:val="002564B6"/>
    <w:rsid w:val="00260A53"/>
    <w:rsid w:val="0026488A"/>
    <w:rsid w:val="002673BB"/>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79A"/>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D24"/>
    <w:rsid w:val="00313D62"/>
    <w:rsid w:val="00314BFB"/>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D0A"/>
    <w:rsid w:val="004D28D2"/>
    <w:rsid w:val="004D2AA0"/>
    <w:rsid w:val="004D5E40"/>
    <w:rsid w:val="004E4D31"/>
    <w:rsid w:val="004E6D7F"/>
    <w:rsid w:val="004F2C26"/>
    <w:rsid w:val="004F4901"/>
    <w:rsid w:val="005047B7"/>
    <w:rsid w:val="00504874"/>
    <w:rsid w:val="005059EC"/>
    <w:rsid w:val="00511714"/>
    <w:rsid w:val="0051267E"/>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377A5"/>
    <w:rsid w:val="0054146D"/>
    <w:rsid w:val="00542C13"/>
    <w:rsid w:val="005431AF"/>
    <w:rsid w:val="0054401B"/>
    <w:rsid w:val="00551BE1"/>
    <w:rsid w:val="00551EE8"/>
    <w:rsid w:val="00553695"/>
    <w:rsid w:val="00555F27"/>
    <w:rsid w:val="005568D6"/>
    <w:rsid w:val="005569A4"/>
    <w:rsid w:val="005570F9"/>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6AE0"/>
    <w:rsid w:val="005F7E94"/>
    <w:rsid w:val="00603A3A"/>
    <w:rsid w:val="00603DD9"/>
    <w:rsid w:val="00607AC8"/>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0D50"/>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1EB"/>
    <w:rsid w:val="006F6319"/>
    <w:rsid w:val="00700DCA"/>
    <w:rsid w:val="00700E65"/>
    <w:rsid w:val="007036DD"/>
    <w:rsid w:val="0070379C"/>
    <w:rsid w:val="00704B61"/>
    <w:rsid w:val="007118B6"/>
    <w:rsid w:val="0071234E"/>
    <w:rsid w:val="007164C6"/>
    <w:rsid w:val="00720493"/>
    <w:rsid w:val="00722B4C"/>
    <w:rsid w:val="00724CD6"/>
    <w:rsid w:val="00725ACA"/>
    <w:rsid w:val="00725CE7"/>
    <w:rsid w:val="00730E01"/>
    <w:rsid w:val="00731497"/>
    <w:rsid w:val="00732B71"/>
    <w:rsid w:val="00735DDC"/>
    <w:rsid w:val="00740E88"/>
    <w:rsid w:val="00741E02"/>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B9C"/>
    <w:rsid w:val="007D6ACB"/>
    <w:rsid w:val="007D7D77"/>
    <w:rsid w:val="007E3594"/>
    <w:rsid w:val="007E5591"/>
    <w:rsid w:val="007E5623"/>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18CD"/>
    <w:rsid w:val="00831F0A"/>
    <w:rsid w:val="00832765"/>
    <w:rsid w:val="00835399"/>
    <w:rsid w:val="00837625"/>
    <w:rsid w:val="00837FB0"/>
    <w:rsid w:val="00840CDC"/>
    <w:rsid w:val="00842246"/>
    <w:rsid w:val="00842587"/>
    <w:rsid w:val="0084522E"/>
    <w:rsid w:val="00845A76"/>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77D29"/>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D0C42"/>
    <w:rsid w:val="008D21D2"/>
    <w:rsid w:val="008D3EB6"/>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1DD9"/>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5ED2"/>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50EC"/>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94347"/>
    <w:rsid w:val="00A94D79"/>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4109"/>
    <w:rsid w:val="00B24240"/>
    <w:rsid w:val="00B34867"/>
    <w:rsid w:val="00B358F0"/>
    <w:rsid w:val="00B413CE"/>
    <w:rsid w:val="00B438E3"/>
    <w:rsid w:val="00B43909"/>
    <w:rsid w:val="00B46690"/>
    <w:rsid w:val="00B50718"/>
    <w:rsid w:val="00B5103E"/>
    <w:rsid w:val="00B5227E"/>
    <w:rsid w:val="00B5305F"/>
    <w:rsid w:val="00B536BE"/>
    <w:rsid w:val="00B54A4C"/>
    <w:rsid w:val="00B57B73"/>
    <w:rsid w:val="00B60F2A"/>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D7C0C"/>
    <w:rsid w:val="00BE0617"/>
    <w:rsid w:val="00BE7006"/>
    <w:rsid w:val="00BF05B4"/>
    <w:rsid w:val="00BF1720"/>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77BB"/>
    <w:rsid w:val="00C27ED3"/>
    <w:rsid w:val="00C3044C"/>
    <w:rsid w:val="00C30BC0"/>
    <w:rsid w:val="00C32C91"/>
    <w:rsid w:val="00C43B5E"/>
    <w:rsid w:val="00C4600A"/>
    <w:rsid w:val="00C47169"/>
    <w:rsid w:val="00C477D0"/>
    <w:rsid w:val="00C4781F"/>
    <w:rsid w:val="00C5396D"/>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E0A"/>
    <w:rsid w:val="00CD1168"/>
    <w:rsid w:val="00CD38AC"/>
    <w:rsid w:val="00CD5B6D"/>
    <w:rsid w:val="00CE20C3"/>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B07AB"/>
    <w:rsid w:val="00DB0A5F"/>
    <w:rsid w:val="00DB2082"/>
    <w:rsid w:val="00DB35B0"/>
    <w:rsid w:val="00DB5F04"/>
    <w:rsid w:val="00DB737A"/>
    <w:rsid w:val="00DB7F20"/>
    <w:rsid w:val="00DC0FB1"/>
    <w:rsid w:val="00DC677C"/>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B4A"/>
    <w:rsid w:val="00E72EBC"/>
    <w:rsid w:val="00E76457"/>
    <w:rsid w:val="00E7662B"/>
    <w:rsid w:val="00E76E89"/>
    <w:rsid w:val="00E803E4"/>
    <w:rsid w:val="00E8764B"/>
    <w:rsid w:val="00E879FE"/>
    <w:rsid w:val="00E90346"/>
    <w:rsid w:val="00E9234A"/>
    <w:rsid w:val="00E95867"/>
    <w:rsid w:val="00EA251B"/>
    <w:rsid w:val="00EA5181"/>
    <w:rsid w:val="00EA67E2"/>
    <w:rsid w:val="00EB1680"/>
    <w:rsid w:val="00EB66D4"/>
    <w:rsid w:val="00EC0151"/>
    <w:rsid w:val="00EC0BC4"/>
    <w:rsid w:val="00EC3CEE"/>
    <w:rsid w:val="00EC77C6"/>
    <w:rsid w:val="00EC792A"/>
    <w:rsid w:val="00ED0F94"/>
    <w:rsid w:val="00ED234B"/>
    <w:rsid w:val="00ED2A02"/>
    <w:rsid w:val="00ED6110"/>
    <w:rsid w:val="00ED774B"/>
    <w:rsid w:val="00EE2A4C"/>
    <w:rsid w:val="00EE3825"/>
    <w:rsid w:val="00EE494B"/>
    <w:rsid w:val="00EE4B63"/>
    <w:rsid w:val="00EE51CC"/>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1ED"/>
    <w:rsid w:val="00FC158E"/>
    <w:rsid w:val="00FC1887"/>
    <w:rsid w:val="00FC2241"/>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01452">
      <w:bodyDiv w:val="1"/>
      <w:marLeft w:val="0"/>
      <w:marRight w:val="0"/>
      <w:marTop w:val="0"/>
      <w:marBottom w:val="0"/>
      <w:divBdr>
        <w:top w:val="none" w:sz="0" w:space="0" w:color="auto"/>
        <w:left w:val="none" w:sz="0" w:space="0" w:color="auto"/>
        <w:bottom w:val="none" w:sz="0" w:space="0" w:color="auto"/>
        <w:right w:val="none" w:sz="0" w:space="0" w:color="auto"/>
      </w:divBdr>
      <w:divsChild>
        <w:div w:id="1228611367">
          <w:marLeft w:val="0"/>
          <w:marRight w:val="0"/>
          <w:marTop w:val="0"/>
          <w:marBottom w:val="0"/>
          <w:divBdr>
            <w:top w:val="none" w:sz="0" w:space="0" w:color="auto"/>
            <w:left w:val="none" w:sz="0" w:space="0" w:color="auto"/>
            <w:bottom w:val="none" w:sz="0" w:space="0" w:color="auto"/>
            <w:right w:val="none" w:sz="0" w:space="0" w:color="auto"/>
          </w:divBdr>
          <w:divsChild>
            <w:div w:id="504175827">
              <w:marLeft w:val="0"/>
              <w:marRight w:val="0"/>
              <w:marTop w:val="0"/>
              <w:marBottom w:val="0"/>
              <w:divBdr>
                <w:top w:val="none" w:sz="0" w:space="0" w:color="auto"/>
                <w:left w:val="none" w:sz="0" w:space="0" w:color="auto"/>
                <w:bottom w:val="none" w:sz="0" w:space="0" w:color="auto"/>
                <w:right w:val="none" w:sz="0" w:space="0" w:color="auto"/>
              </w:divBdr>
              <w:divsChild>
                <w:div w:id="1510944095">
                  <w:marLeft w:val="0"/>
                  <w:marRight w:val="0"/>
                  <w:marTop w:val="0"/>
                  <w:marBottom w:val="0"/>
                  <w:divBdr>
                    <w:top w:val="none" w:sz="0" w:space="0" w:color="auto"/>
                    <w:left w:val="none" w:sz="0" w:space="0" w:color="auto"/>
                    <w:bottom w:val="none" w:sz="0" w:space="0" w:color="auto"/>
                    <w:right w:val="none" w:sz="0" w:space="0" w:color="auto"/>
                  </w:divBdr>
                  <w:divsChild>
                    <w:div w:id="16012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791746381">
      <w:bodyDiv w:val="1"/>
      <w:marLeft w:val="0"/>
      <w:marRight w:val="0"/>
      <w:marTop w:val="0"/>
      <w:marBottom w:val="0"/>
      <w:divBdr>
        <w:top w:val="none" w:sz="0" w:space="0" w:color="auto"/>
        <w:left w:val="none" w:sz="0" w:space="0" w:color="auto"/>
        <w:bottom w:val="none" w:sz="0" w:space="0" w:color="auto"/>
        <w:right w:val="none" w:sz="0" w:space="0" w:color="auto"/>
      </w:divBdr>
      <w:divsChild>
        <w:div w:id="254558759">
          <w:marLeft w:val="0"/>
          <w:marRight w:val="0"/>
          <w:marTop w:val="0"/>
          <w:marBottom w:val="0"/>
          <w:divBdr>
            <w:top w:val="none" w:sz="0" w:space="0" w:color="auto"/>
            <w:left w:val="none" w:sz="0" w:space="0" w:color="auto"/>
            <w:bottom w:val="none" w:sz="0" w:space="0" w:color="auto"/>
            <w:right w:val="none" w:sz="0" w:space="0" w:color="auto"/>
          </w:divBdr>
        </w:div>
        <w:div w:id="1907915763">
          <w:marLeft w:val="0"/>
          <w:marRight w:val="0"/>
          <w:marTop w:val="0"/>
          <w:marBottom w:val="0"/>
          <w:divBdr>
            <w:top w:val="none" w:sz="0" w:space="0" w:color="auto"/>
            <w:left w:val="none" w:sz="0" w:space="0" w:color="auto"/>
            <w:bottom w:val="none" w:sz="0" w:space="0" w:color="auto"/>
            <w:right w:val="none" w:sz="0" w:space="0" w:color="auto"/>
          </w:divBdr>
        </w:div>
        <w:div w:id="1498495181">
          <w:marLeft w:val="0"/>
          <w:marRight w:val="0"/>
          <w:marTop w:val="0"/>
          <w:marBottom w:val="0"/>
          <w:divBdr>
            <w:top w:val="none" w:sz="0" w:space="0" w:color="auto"/>
            <w:left w:val="none" w:sz="0" w:space="0" w:color="auto"/>
            <w:bottom w:val="none" w:sz="0" w:space="0" w:color="auto"/>
            <w:right w:val="none" w:sz="0" w:space="0" w:color="auto"/>
          </w:divBdr>
        </w:div>
        <w:div w:id="559174267">
          <w:marLeft w:val="0"/>
          <w:marRight w:val="0"/>
          <w:marTop w:val="0"/>
          <w:marBottom w:val="0"/>
          <w:divBdr>
            <w:top w:val="none" w:sz="0" w:space="0" w:color="auto"/>
            <w:left w:val="none" w:sz="0" w:space="0" w:color="auto"/>
            <w:bottom w:val="none" w:sz="0" w:space="0" w:color="auto"/>
            <w:right w:val="none" w:sz="0" w:space="0" w:color="auto"/>
          </w:divBdr>
        </w:div>
        <w:div w:id="1546286613">
          <w:marLeft w:val="0"/>
          <w:marRight w:val="0"/>
          <w:marTop w:val="0"/>
          <w:marBottom w:val="0"/>
          <w:divBdr>
            <w:top w:val="none" w:sz="0" w:space="0" w:color="auto"/>
            <w:left w:val="none" w:sz="0" w:space="0" w:color="auto"/>
            <w:bottom w:val="none" w:sz="0" w:space="0" w:color="auto"/>
            <w:right w:val="none" w:sz="0" w:space="0" w:color="auto"/>
          </w:divBdr>
        </w:div>
      </w:divsChild>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4824908">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treme-e.com" TargetMode="External"/><Relationship Id="rId13" Type="http://schemas.openxmlformats.org/officeDocument/2006/relationships/hyperlink" Target="https://www.extreme-e.com/en/mediacentre" TargetMode="External"/><Relationship Id="rId18" Type="http://schemas.openxmlformats.org/officeDocument/2006/relationships/hyperlink" Target="https://twitter.com/interproteccion?lang=e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extreme-e.com/en/broadcast-information" TargetMode="External"/><Relationship Id="rId12" Type="http://schemas.openxmlformats.org/officeDocument/2006/relationships/hyperlink" Target="mailto:diego.bustos@bemassmedia.com" TargetMode="External"/><Relationship Id="rId17" Type="http://schemas.openxmlformats.org/officeDocument/2006/relationships/hyperlink" Target="https://www.facebook.com/interproteccionmx/" TargetMode="External"/><Relationship Id="rId2" Type="http://schemas.openxmlformats.org/officeDocument/2006/relationships/styles" Target="styles.xml"/><Relationship Id="rId16" Type="http://schemas.openxmlformats.org/officeDocument/2006/relationships/hyperlink" Target="https://www.youtube.com/channel/UCZ8wH2JLzDYvvrN-JiG3ro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ttina.eichhammer@mpacreative.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mx/" TargetMode="External"/><Relationship Id="rId23" Type="http://schemas.openxmlformats.org/officeDocument/2006/relationships/fontTable" Target="fontTable.xml"/><Relationship Id="rId10" Type="http://schemas.openxmlformats.org/officeDocument/2006/relationships/hyperlink" Target="mailto:carla.corbet@mpacreative.com"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edia@extreme-e.com" TargetMode="External"/><Relationship Id="rId14"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2232</Words>
  <Characters>12657</Characters>
  <Application>Microsoft Office Word</Application>
  <DocSecurity>0</DocSecurity>
  <Lines>281</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4</cp:revision>
  <cp:lastPrinted>2019-08-27T20:20:00Z</cp:lastPrinted>
  <dcterms:created xsi:type="dcterms:W3CDTF">2021-05-18T19:03:00Z</dcterms:created>
  <dcterms:modified xsi:type="dcterms:W3CDTF">2021-05-18T19:49:00Z</dcterms:modified>
</cp:coreProperties>
</file>